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0C7D0">
      <w:pPr>
        <w:keepNext w:val="0"/>
        <w:keepLines w:val="0"/>
        <w:pageBreakBefore w:val="0"/>
        <w:widowControl/>
        <w:kinsoku/>
        <w:wordWrap/>
        <w:overflowPunct/>
        <w:topLinePunct w:val="0"/>
        <w:autoSpaceDE/>
        <w:autoSpaceDN/>
        <w:bidi w:val="0"/>
        <w:adjustRightInd w:val="0"/>
        <w:snapToGrid/>
        <w:spacing w:line="560" w:lineRule="exact"/>
        <w:jc w:val="both"/>
        <w:textAlignment w:val="auto"/>
        <w:rPr>
          <w:rFonts w:hint="eastAsia" w:ascii="Times New Roman" w:hAnsi="Times New Roman" w:eastAsia="黑体" w:cs="黑体"/>
          <w:b w:val="0"/>
          <w:bCs w:val="0"/>
          <w:kern w:val="0"/>
          <w:sz w:val="32"/>
          <w:szCs w:val="32"/>
          <w:lang w:val="en-US" w:eastAsia="zh-CN"/>
        </w:rPr>
      </w:pPr>
      <w:r>
        <w:rPr>
          <w:rFonts w:hint="eastAsia" w:ascii="Times New Roman" w:hAnsi="Times New Roman" w:eastAsia="黑体" w:cs="黑体"/>
          <w:b w:val="0"/>
          <w:bCs w:val="0"/>
          <w:kern w:val="0"/>
          <w:sz w:val="32"/>
          <w:szCs w:val="32"/>
          <w:lang w:val="en-US" w:eastAsia="zh-CN"/>
        </w:rPr>
        <w:t>附件2</w:t>
      </w:r>
    </w:p>
    <w:p w14:paraId="760F661D">
      <w:pPr>
        <w:keepNext w:val="0"/>
        <w:keepLines w:val="0"/>
        <w:pageBreakBefore w:val="0"/>
        <w:widowControl w:val="0"/>
        <w:tabs>
          <w:tab w:val="left" w:pos="515"/>
          <w:tab w:val="center" w:pos="4799"/>
        </w:tabs>
        <w:kinsoku/>
        <w:wordWrap/>
        <w:overflowPunct/>
        <w:topLinePunct w:val="0"/>
        <w:autoSpaceDE/>
        <w:autoSpaceDN/>
        <w:bidi w:val="0"/>
        <w:adjustRightInd/>
        <w:snapToGrid/>
        <w:spacing w:before="292" w:beforeLines="50" w:after="292" w:afterLines="50" w:line="560" w:lineRule="exact"/>
        <w:ind w:firstLine="0" w:firstLineChars="0"/>
        <w:jc w:val="center"/>
        <w:textAlignment w:val="auto"/>
        <w:rPr>
          <w:rFonts w:hint="eastAsia" w:ascii="Times New Roman" w:hAnsi="Times New Roman" w:eastAsia="方正小标宋简体" w:cs="方正小标宋_GBK"/>
          <w:snapToGrid/>
          <w:kern w:val="2"/>
          <w:sz w:val="44"/>
          <w:szCs w:val="44"/>
          <w:highlight w:val="none"/>
          <w:lang w:val="en-US" w:eastAsia="zh-CN"/>
        </w:rPr>
      </w:pPr>
      <w:r>
        <w:rPr>
          <w:rFonts w:hint="eastAsia" w:eastAsia="方正小标宋简体" w:cs="方正小标宋_GBK"/>
          <w:snapToGrid/>
          <w:kern w:val="2"/>
          <w:sz w:val="44"/>
          <w:szCs w:val="44"/>
          <w:highlight w:val="none"/>
          <w:lang w:val="en-US" w:eastAsia="zh-CN"/>
        </w:rPr>
        <w:t>哈尔滨工业大学郑州高等研究院</w:t>
      </w:r>
      <w:r>
        <w:rPr>
          <w:rFonts w:hint="eastAsia" w:ascii="Times New Roman" w:hAnsi="Times New Roman" w:eastAsia="方正小标宋简体" w:cs="方正小标宋_GBK"/>
          <w:snapToGrid/>
          <w:kern w:val="2"/>
          <w:sz w:val="44"/>
          <w:szCs w:val="44"/>
          <w:highlight w:val="none"/>
          <w:lang w:val="en-US" w:eastAsia="zh-CN"/>
        </w:rPr>
        <w:t>信息公开指南</w:t>
      </w:r>
    </w:p>
    <w:p w14:paraId="1DE5B7A3">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为保障公民、法人和其他组织依法获取</w:t>
      </w:r>
      <w:r>
        <w:rPr>
          <w:rFonts w:hint="eastAsia" w:ascii="Times New Roman" w:hAnsi="Times New Roman" w:cs="仿宋_GB2312"/>
          <w:snapToGrid/>
          <w:spacing w:val="0"/>
          <w:kern w:val="2"/>
          <w:sz w:val="32"/>
          <w:szCs w:val="32"/>
          <w:highlight w:val="none"/>
          <w:lang w:val="en-US" w:eastAsia="zh-CN"/>
        </w:rPr>
        <w:t>哈尔滨工业大学郑州高等研究院</w:t>
      </w:r>
      <w:r>
        <w:rPr>
          <w:rFonts w:hint="eastAsia" w:ascii="Times New Roman" w:hAnsi="Times New Roman" w:eastAsia="仿宋_GB2312" w:cs="仿宋_GB2312"/>
          <w:snapToGrid/>
          <w:spacing w:val="0"/>
          <w:kern w:val="2"/>
          <w:sz w:val="32"/>
          <w:szCs w:val="32"/>
          <w:highlight w:val="none"/>
          <w:lang w:val="en-US" w:eastAsia="zh-CN"/>
        </w:rPr>
        <w:t>信息，进一步增强</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工作透明度，提高公共服务水平，根</w:t>
      </w:r>
      <w:r>
        <w:rPr>
          <w:rFonts w:hint="eastAsia" w:ascii="Times New Roman" w:hAnsi="Times New Roman" w:eastAsia="仿宋_GB2312" w:cs="仿宋_GB2312"/>
          <w:snapToGrid/>
          <w:spacing w:val="-6"/>
          <w:kern w:val="2"/>
          <w:sz w:val="32"/>
          <w:szCs w:val="32"/>
          <w:highlight w:val="none"/>
          <w:lang w:val="en-US" w:eastAsia="zh-CN"/>
        </w:rPr>
        <w:t>据《</w:t>
      </w:r>
      <w:r>
        <w:rPr>
          <w:rFonts w:hint="eastAsia" w:ascii="Times New Roman" w:hAnsi="Times New Roman" w:cs="仿宋_GB2312"/>
          <w:snapToGrid/>
          <w:spacing w:val="-6"/>
          <w:kern w:val="2"/>
          <w:sz w:val="32"/>
          <w:szCs w:val="32"/>
          <w:highlight w:val="none"/>
          <w:lang w:val="en-US" w:eastAsia="zh-CN"/>
        </w:rPr>
        <w:t>哈尔滨工业大学郑州高等研究院</w:t>
      </w:r>
      <w:r>
        <w:rPr>
          <w:rFonts w:hint="eastAsia" w:ascii="Times New Roman" w:hAnsi="Times New Roman" w:eastAsia="仿宋_GB2312" w:cs="仿宋_GB2312"/>
          <w:snapToGrid/>
          <w:spacing w:val="-6"/>
          <w:kern w:val="2"/>
          <w:sz w:val="32"/>
          <w:szCs w:val="32"/>
          <w:highlight w:val="none"/>
          <w:lang w:val="en-US" w:eastAsia="zh-CN"/>
        </w:rPr>
        <w:t>信息公开实施细则（暂行）》，制定本指南。</w:t>
      </w:r>
    </w:p>
    <w:p w14:paraId="1D873F03">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cs="仿宋_GB2312"/>
          <w:snapToGrid/>
          <w:spacing w:val="0"/>
          <w:kern w:val="2"/>
          <w:sz w:val="32"/>
          <w:szCs w:val="32"/>
          <w:highlight w:val="none"/>
          <w:lang w:val="en-US" w:eastAsia="zh-CN"/>
        </w:rPr>
        <w:t>哈尔滨工业大学郑州高等研究院</w:t>
      </w:r>
      <w:r>
        <w:rPr>
          <w:rFonts w:hint="eastAsia" w:ascii="Times New Roman" w:hAnsi="Times New Roman" w:eastAsia="仿宋_GB2312" w:cs="仿宋_GB2312"/>
          <w:snapToGrid/>
          <w:spacing w:val="0"/>
          <w:kern w:val="2"/>
          <w:sz w:val="32"/>
          <w:szCs w:val="32"/>
          <w:highlight w:val="none"/>
          <w:lang w:val="en-US" w:eastAsia="zh-CN"/>
        </w:rPr>
        <w:t>信息公开分为主动公开和依申请公开两种方式。对主动公开的</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信息，公民、法人和其他组织可以通过登录</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信息公开网等形自行查阅、复制或下载。对于依申请公开的</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信息，可以按照本指南，申请</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依法提供。</w:t>
      </w:r>
    </w:p>
    <w:p w14:paraId="4685F22E">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黑体" w:hAnsi="黑体" w:eastAsia="黑体" w:cs="黑体"/>
          <w:snapToGrid/>
          <w:spacing w:val="0"/>
          <w:kern w:val="2"/>
          <w:sz w:val="32"/>
          <w:szCs w:val="32"/>
          <w:highlight w:val="none"/>
          <w:lang w:val="en-US" w:eastAsia="zh-CN"/>
        </w:rPr>
      </w:pPr>
      <w:r>
        <w:rPr>
          <w:rFonts w:hint="eastAsia" w:ascii="黑体" w:hAnsi="黑体" w:eastAsia="黑体" w:cs="黑体"/>
          <w:snapToGrid/>
          <w:spacing w:val="0"/>
          <w:kern w:val="2"/>
          <w:sz w:val="32"/>
          <w:szCs w:val="32"/>
          <w:highlight w:val="none"/>
          <w:lang w:val="en-US" w:eastAsia="zh-CN"/>
        </w:rPr>
        <w:t>一、主动公开</w:t>
      </w:r>
    </w:p>
    <w:p w14:paraId="209108B0">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楷体" w:hAnsi="楷体" w:eastAsia="楷体" w:cs="楷体"/>
          <w:snapToGrid/>
          <w:spacing w:val="0"/>
          <w:kern w:val="2"/>
          <w:sz w:val="32"/>
          <w:szCs w:val="32"/>
          <w:highlight w:val="none"/>
          <w:lang w:val="en-US" w:eastAsia="zh-CN"/>
        </w:rPr>
      </w:pPr>
      <w:r>
        <w:rPr>
          <w:rFonts w:hint="eastAsia" w:ascii="楷体" w:hAnsi="楷体" w:eastAsia="楷体" w:cs="楷体"/>
          <w:snapToGrid/>
          <w:spacing w:val="0"/>
          <w:kern w:val="2"/>
          <w:sz w:val="32"/>
          <w:szCs w:val="32"/>
          <w:highlight w:val="none"/>
          <w:lang w:val="en-US" w:eastAsia="zh-CN"/>
        </w:rPr>
        <w:t>（一）公开范围</w:t>
      </w:r>
    </w:p>
    <w:p w14:paraId="5DE98EDA">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哈工郑州</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主动公开的信息范围参见《哈尔滨工业大学郑州高等研究院信息公开目录》。</w:t>
      </w:r>
    </w:p>
    <w:p w14:paraId="677BB024">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楷体" w:hAnsi="楷体" w:eastAsia="楷体" w:cs="楷体"/>
          <w:snapToGrid/>
          <w:spacing w:val="0"/>
          <w:kern w:val="2"/>
          <w:sz w:val="32"/>
          <w:szCs w:val="32"/>
          <w:highlight w:val="none"/>
          <w:lang w:val="en-US" w:eastAsia="zh-CN"/>
        </w:rPr>
      </w:pPr>
      <w:r>
        <w:rPr>
          <w:rFonts w:hint="eastAsia" w:ascii="楷体" w:hAnsi="楷体" w:eastAsia="楷体" w:cs="楷体"/>
          <w:snapToGrid/>
          <w:spacing w:val="0"/>
          <w:kern w:val="2"/>
          <w:sz w:val="32"/>
          <w:szCs w:val="32"/>
          <w:highlight w:val="none"/>
          <w:lang w:val="en-US" w:eastAsia="zh-CN"/>
        </w:rPr>
        <w:t>（二）公开形式</w:t>
      </w:r>
    </w:p>
    <w:p w14:paraId="72DD8F4D">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对于主动公开的信息，</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主要通过信息公开网上专栏进行公开，具体网址为：https://zri.hit.edu.cn/</w:t>
      </w:r>
    </w:p>
    <w:p w14:paraId="08C5FC40">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textAlignment w:val="auto"/>
        <w:rPr>
          <w:rFonts w:hint="eastAsia" w:ascii="Times New Roman" w:hAnsi="Times New Roman" w:eastAsia="仿宋_GB2312" w:cs="仿宋_GB2312"/>
          <w:snapToGrid/>
          <w:spacing w:val="-6"/>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此外，</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还将根据工作实际，分别通过</w:t>
      </w:r>
      <w:r>
        <w:rPr>
          <w:rFonts w:hint="eastAsia" w:ascii="Times New Roman" w:hAnsi="Times New Roman" w:cs="仿宋_GB2312"/>
          <w:spacing w:val="0"/>
          <w:sz w:val="32"/>
          <w:lang w:val="en-US" w:eastAsia="zh-CN"/>
        </w:rPr>
        <w:t>哈尔滨工业大学郑州高等研究院</w:t>
      </w:r>
      <w:r>
        <w:rPr>
          <w:rFonts w:hint="eastAsia" w:ascii="Times New Roman" w:hAnsi="Times New Roman" w:eastAsia="仿宋_GB2312" w:cs="仿宋_GB2312"/>
          <w:spacing w:val="0"/>
          <w:sz w:val="32"/>
        </w:rPr>
        <w:t>网站及</w:t>
      </w:r>
      <w:r>
        <w:rPr>
          <w:rFonts w:hint="eastAsia" w:ascii="Times New Roman" w:hAnsi="Times New Roman" w:eastAsia="仿宋_GB2312" w:cs="仿宋_GB2312"/>
          <w:spacing w:val="0"/>
          <w:sz w:val="32"/>
          <w:lang w:val="en-US" w:eastAsia="zh-CN"/>
        </w:rPr>
        <w:t>院内</w:t>
      </w:r>
      <w:r>
        <w:rPr>
          <w:rFonts w:hint="eastAsia" w:ascii="Times New Roman" w:hAnsi="Times New Roman" w:eastAsia="仿宋_GB2312" w:cs="仿宋_GB2312"/>
          <w:spacing w:val="0"/>
          <w:sz w:val="32"/>
        </w:rPr>
        <w:t>相关网站；新闻发布会和其他相关会议；报刊、广播、电视、网络等新闻媒体；信息公告栏、电子信息屏</w:t>
      </w:r>
      <w:r>
        <w:rPr>
          <w:rFonts w:hint="eastAsia" w:ascii="Times New Roman" w:hAnsi="Times New Roman" w:eastAsia="仿宋_GB2312" w:cs="仿宋_GB2312"/>
          <w:spacing w:val="-6"/>
          <w:sz w:val="32"/>
        </w:rPr>
        <w:t>等设施</w:t>
      </w:r>
      <w:r>
        <w:rPr>
          <w:rFonts w:hint="eastAsia" w:ascii="Times New Roman" w:hAnsi="Times New Roman" w:eastAsia="仿宋_GB2312" w:cs="仿宋_GB2312"/>
          <w:spacing w:val="-6"/>
          <w:sz w:val="32"/>
          <w:lang w:val="en-US" w:eastAsia="zh-CN"/>
        </w:rPr>
        <w:t>及</w:t>
      </w:r>
      <w:r>
        <w:rPr>
          <w:rFonts w:hint="eastAsia" w:ascii="Times New Roman" w:hAnsi="Times New Roman" w:eastAsia="仿宋_GB2312" w:cs="仿宋_GB2312"/>
          <w:spacing w:val="-6"/>
          <w:sz w:val="32"/>
        </w:rPr>
        <w:t>其他便于公众及时准确获得信息的形式</w:t>
      </w:r>
      <w:r>
        <w:rPr>
          <w:rFonts w:hint="eastAsia" w:ascii="Times New Roman" w:hAnsi="Times New Roman" w:eastAsia="仿宋_GB2312" w:cs="仿宋_GB2312"/>
          <w:snapToGrid/>
          <w:spacing w:val="-6"/>
          <w:kern w:val="2"/>
          <w:sz w:val="32"/>
          <w:szCs w:val="32"/>
          <w:highlight w:val="none"/>
          <w:lang w:val="en-US" w:eastAsia="zh-CN"/>
        </w:rPr>
        <w:t>公开相关信息。</w:t>
      </w:r>
    </w:p>
    <w:p w14:paraId="350536BD">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楷体" w:hAnsi="楷体" w:eastAsia="楷体" w:cs="楷体"/>
          <w:snapToGrid/>
          <w:spacing w:val="0"/>
          <w:kern w:val="2"/>
          <w:sz w:val="32"/>
          <w:szCs w:val="32"/>
          <w:highlight w:val="none"/>
          <w:lang w:val="en-US" w:eastAsia="zh-CN"/>
        </w:rPr>
      </w:pPr>
      <w:r>
        <w:rPr>
          <w:rFonts w:hint="eastAsia" w:ascii="楷体" w:hAnsi="楷体" w:eastAsia="楷体" w:cs="楷体"/>
          <w:snapToGrid/>
          <w:spacing w:val="0"/>
          <w:kern w:val="2"/>
          <w:sz w:val="32"/>
          <w:szCs w:val="32"/>
          <w:highlight w:val="none"/>
          <w:lang w:val="en-US" w:eastAsia="zh-CN"/>
        </w:rPr>
        <w:t>（三）公开时限</w:t>
      </w:r>
    </w:p>
    <w:p w14:paraId="317B844F">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属于主动公开的信息，</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将自该信息形成或者变更之日起20个工作日内予以公开。法律法规对信息内容公开的期限另有规定的，从其规定。</w:t>
      </w:r>
    </w:p>
    <w:p w14:paraId="4692D5B1">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黑体" w:hAnsi="黑体" w:eastAsia="黑体" w:cs="黑体"/>
          <w:snapToGrid/>
          <w:spacing w:val="0"/>
          <w:kern w:val="2"/>
          <w:sz w:val="32"/>
          <w:szCs w:val="32"/>
          <w:highlight w:val="none"/>
          <w:lang w:val="en-US" w:eastAsia="zh-CN"/>
        </w:rPr>
      </w:pPr>
      <w:r>
        <w:rPr>
          <w:rFonts w:hint="eastAsia" w:ascii="黑体" w:hAnsi="黑体" w:eastAsia="黑体" w:cs="黑体"/>
          <w:snapToGrid/>
          <w:spacing w:val="0"/>
          <w:kern w:val="2"/>
          <w:sz w:val="32"/>
          <w:szCs w:val="32"/>
          <w:highlight w:val="none"/>
          <w:lang w:val="en-US" w:eastAsia="zh-CN"/>
        </w:rPr>
        <w:t>二、依申请公开</w:t>
      </w:r>
    </w:p>
    <w:p w14:paraId="2BABC9D5">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除</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已公开的信息外，公民、法人和其他组织还可以根据自身学习、科研、工作等特殊需要，以书面形式（包括数据电文形式）向</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申请获取相关信息。</w:t>
      </w:r>
    </w:p>
    <w:p w14:paraId="48443631">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楷体" w:hAnsi="楷体" w:eastAsia="楷体" w:cs="楷体"/>
          <w:snapToGrid/>
          <w:spacing w:val="0"/>
          <w:kern w:val="2"/>
          <w:sz w:val="32"/>
          <w:szCs w:val="32"/>
          <w:highlight w:val="none"/>
          <w:lang w:val="en-US" w:eastAsia="zh-CN"/>
        </w:rPr>
      </w:pPr>
      <w:r>
        <w:rPr>
          <w:rFonts w:hint="eastAsia" w:ascii="楷体" w:hAnsi="楷体" w:eastAsia="楷体" w:cs="楷体"/>
          <w:snapToGrid/>
          <w:spacing w:val="0"/>
          <w:kern w:val="2"/>
          <w:sz w:val="32"/>
          <w:szCs w:val="32"/>
          <w:highlight w:val="none"/>
          <w:lang w:val="en-US" w:eastAsia="zh-CN"/>
        </w:rPr>
        <w:t>（一）受理机构</w:t>
      </w:r>
    </w:p>
    <w:p w14:paraId="09E7B7B3">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机构名称：</w:t>
      </w:r>
      <w:r>
        <w:rPr>
          <w:rFonts w:hint="eastAsia" w:ascii="Times New Roman" w:hAnsi="Times New Roman" w:cs="仿宋_GB2312"/>
          <w:snapToGrid/>
          <w:spacing w:val="-6"/>
          <w:kern w:val="2"/>
          <w:sz w:val="32"/>
          <w:szCs w:val="32"/>
          <w:highlight w:val="none"/>
          <w:lang w:val="en-US" w:eastAsia="zh-CN"/>
        </w:rPr>
        <w:t>哈尔</w:t>
      </w:r>
      <w:r>
        <w:rPr>
          <w:rFonts w:hint="eastAsia" w:ascii="Times New Roman" w:hAnsi="Times New Roman" w:cs="仿宋_GB2312"/>
          <w:snapToGrid/>
          <w:spacing w:val="-11"/>
          <w:kern w:val="2"/>
          <w:sz w:val="32"/>
          <w:szCs w:val="32"/>
          <w:highlight w:val="none"/>
          <w:lang w:val="en-US" w:eastAsia="zh-CN"/>
        </w:rPr>
        <w:t>滨工业大学郑州高等研究院</w:t>
      </w:r>
      <w:r>
        <w:rPr>
          <w:rFonts w:hint="eastAsia" w:ascii="Times New Roman" w:hAnsi="Times New Roman" w:eastAsia="仿宋_GB2312" w:cs="仿宋_GB2312"/>
          <w:snapToGrid/>
          <w:spacing w:val="-11"/>
          <w:kern w:val="2"/>
          <w:sz w:val="32"/>
          <w:szCs w:val="32"/>
          <w:highlight w:val="none"/>
          <w:lang w:val="en-US" w:eastAsia="zh-CN"/>
        </w:rPr>
        <w:t>信息公开工作办公室</w:t>
      </w:r>
    </w:p>
    <w:p w14:paraId="78FE1BCF">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default"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办公地址：</w:t>
      </w:r>
      <w:r>
        <w:rPr>
          <w:rFonts w:hint="eastAsia" w:ascii="Times New Roman" w:hAnsi="Times New Roman" w:cs="仿宋_GB2312"/>
          <w:snapToGrid/>
          <w:spacing w:val="-6"/>
          <w:kern w:val="2"/>
          <w:sz w:val="32"/>
          <w:szCs w:val="32"/>
          <w:highlight w:val="none"/>
          <w:lang w:val="en-US" w:eastAsia="zh-CN"/>
        </w:rPr>
        <w:t>哈尔滨工业大学郑州高等研究院</w:t>
      </w:r>
      <w:r>
        <w:rPr>
          <w:rFonts w:hint="eastAsia" w:ascii="Times New Roman" w:hAnsi="Times New Roman" w:cs="仿宋_GB2312"/>
          <w:snapToGrid/>
          <w:spacing w:val="0"/>
          <w:kern w:val="2"/>
          <w:sz w:val="32"/>
          <w:szCs w:val="32"/>
          <w:highlight w:val="none"/>
          <w:lang w:val="en-US" w:eastAsia="zh-CN"/>
        </w:rPr>
        <w:t>弘毅楼705</w:t>
      </w:r>
      <w:r>
        <w:rPr>
          <w:rFonts w:hint="eastAsia" w:ascii="Times New Roman" w:hAnsi="Times New Roman" w:eastAsia="仿宋_GB2312" w:cs="仿宋_GB2312"/>
          <w:snapToGrid/>
          <w:spacing w:val="0"/>
          <w:kern w:val="2"/>
          <w:sz w:val="32"/>
          <w:szCs w:val="32"/>
          <w:highlight w:val="none"/>
          <w:lang w:val="en-US" w:eastAsia="zh-CN"/>
        </w:rPr>
        <w:t>室</w:t>
      </w:r>
    </w:p>
    <w:p w14:paraId="1DF9476B">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受理时间：8:30-12:00，14:00-17:30（节假日除外）</w:t>
      </w:r>
    </w:p>
    <w:p w14:paraId="306A4F41">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default"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联系电话：0371-61680820</w:t>
      </w:r>
    </w:p>
    <w:p w14:paraId="1D49B987">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default"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传    真：0371-61680819</w:t>
      </w:r>
    </w:p>
    <w:p w14:paraId="37F26255">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电子邮箱：hitzri@hit.edu.cn</w:t>
      </w:r>
    </w:p>
    <w:p w14:paraId="54C5AB68">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通信地址：河南省郑州市金水区龙湖中环北路112号</w:t>
      </w:r>
    </w:p>
    <w:p w14:paraId="7836E182">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bookmarkStart w:id="0" w:name="_GoBack"/>
      <w:bookmarkEnd w:id="0"/>
      <w:r>
        <w:rPr>
          <w:rFonts w:hint="eastAsia" w:ascii="Times New Roman" w:hAnsi="Times New Roman" w:eastAsia="仿宋_GB2312" w:cs="仿宋_GB2312"/>
          <w:snapToGrid/>
          <w:spacing w:val="0"/>
          <w:kern w:val="2"/>
          <w:sz w:val="32"/>
          <w:szCs w:val="32"/>
          <w:highlight w:val="none"/>
          <w:lang w:val="en-US" w:eastAsia="zh-CN"/>
        </w:rPr>
        <w:t>邮政编码：450000</w:t>
      </w:r>
    </w:p>
    <w:p w14:paraId="1C00E477">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楷体" w:hAnsi="楷体" w:eastAsia="楷体" w:cs="楷体"/>
          <w:snapToGrid/>
          <w:spacing w:val="0"/>
          <w:kern w:val="2"/>
          <w:sz w:val="32"/>
          <w:szCs w:val="32"/>
          <w:highlight w:val="none"/>
          <w:lang w:val="en-US" w:eastAsia="zh-CN"/>
        </w:rPr>
      </w:pPr>
      <w:r>
        <w:rPr>
          <w:rFonts w:hint="eastAsia" w:ascii="楷体" w:hAnsi="楷体" w:eastAsia="楷体" w:cs="楷体"/>
          <w:snapToGrid/>
          <w:spacing w:val="0"/>
          <w:kern w:val="2"/>
          <w:sz w:val="32"/>
          <w:szCs w:val="32"/>
          <w:highlight w:val="none"/>
          <w:lang w:val="en-US" w:eastAsia="zh-CN"/>
        </w:rPr>
        <w:t>（二）受理步骤</w:t>
      </w:r>
    </w:p>
    <w:p w14:paraId="6712087C">
      <w:pPr>
        <w:pStyle w:val="2"/>
        <w:keepNext w:val="0"/>
        <w:keepLines w:val="0"/>
        <w:pageBreakBefore w:val="0"/>
        <w:widowControl w:val="0"/>
        <w:numPr>
          <w:ilvl w:val="0"/>
          <w:numId w:val="0"/>
        </w:numPr>
        <w:kinsoku/>
        <w:wordWrap/>
        <w:overflowPunct/>
        <w:topLinePunct w:val="0"/>
        <w:autoSpaceDE/>
        <w:autoSpaceDN/>
        <w:bidi w:val="0"/>
        <w:adjustRightInd/>
        <w:snapToGrid/>
        <w:spacing w:after="0" w:line="520" w:lineRule="exact"/>
        <w:ind w:left="0" w:leftChars="0" w:right="0" w:rightChars="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1.提出申请</w:t>
      </w:r>
    </w:p>
    <w:p w14:paraId="4AADD0DB">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申请人向</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申请公开信息，需填写《</w:t>
      </w:r>
      <w:r>
        <w:rPr>
          <w:rFonts w:hint="eastAsia" w:ascii="Times New Roman" w:hAnsi="Times New Roman" w:cs="仿宋_GB2312"/>
          <w:snapToGrid/>
          <w:spacing w:val="-6"/>
          <w:kern w:val="2"/>
          <w:sz w:val="32"/>
          <w:szCs w:val="32"/>
          <w:highlight w:val="none"/>
          <w:lang w:val="en-US" w:eastAsia="zh-CN"/>
        </w:rPr>
        <w:t>哈尔滨工业大学郑州高等研究院</w:t>
      </w:r>
      <w:r>
        <w:rPr>
          <w:rFonts w:hint="eastAsia" w:ascii="Times New Roman" w:hAnsi="Times New Roman" w:eastAsia="仿宋_GB2312" w:cs="仿宋_GB2312"/>
          <w:snapToGrid/>
          <w:spacing w:val="0"/>
          <w:kern w:val="2"/>
          <w:sz w:val="32"/>
          <w:szCs w:val="32"/>
          <w:highlight w:val="none"/>
          <w:lang w:val="en-US" w:eastAsia="zh-CN"/>
        </w:rPr>
        <w:t>信息公开申请表》。申请表可以从信息公开专栏中下载，也可以到</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信息公开办公室现场领取。一张申请表仅限申请一个事项。</w:t>
      </w:r>
    </w:p>
    <w:p w14:paraId="6BE8D149">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申请表应填写完整、描述清晰、内容真实有效。申请人应同时提供有效身份证件或证明文件的复印件或扫描件，并对申请材料的真实性负责。</w:t>
      </w:r>
    </w:p>
    <w:p w14:paraId="19E2DA59">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2.递交申请</w:t>
      </w:r>
    </w:p>
    <w:p w14:paraId="6A7CD950">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申请人可以当场递交申请表，也可通过信函、电报、传真、电子邮件等方式递交。</w:t>
      </w:r>
    </w:p>
    <w:p w14:paraId="7C26400B">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通过信函方式提出申请的，请在信封左下角注明“</w:t>
      </w:r>
      <w:r>
        <w:rPr>
          <w:rFonts w:hint="eastAsia" w:ascii="Times New Roman" w:hAnsi="Times New Roman" w:cs="仿宋_GB2312"/>
          <w:snapToGrid/>
          <w:spacing w:val="0"/>
          <w:kern w:val="2"/>
          <w:sz w:val="32"/>
          <w:szCs w:val="32"/>
          <w:highlight w:val="none"/>
          <w:lang w:val="en-US" w:eastAsia="zh-CN"/>
        </w:rPr>
        <w:t>哈尔滨工业大学郑州高等研究院</w:t>
      </w:r>
      <w:r>
        <w:rPr>
          <w:rFonts w:hint="eastAsia" w:ascii="Times New Roman" w:hAnsi="Times New Roman" w:eastAsia="仿宋_GB2312" w:cs="仿宋_GB2312"/>
          <w:snapToGrid/>
          <w:spacing w:val="0"/>
          <w:kern w:val="2"/>
          <w:sz w:val="32"/>
          <w:szCs w:val="32"/>
          <w:highlight w:val="none"/>
          <w:lang w:val="en-US" w:eastAsia="zh-CN"/>
        </w:rPr>
        <w:t>信息公开申请”字样；通过电报、传真方式提出申请的，请注明“</w:t>
      </w:r>
      <w:r>
        <w:rPr>
          <w:rFonts w:hint="eastAsia" w:ascii="Times New Roman" w:hAnsi="Times New Roman" w:cs="仿宋_GB2312"/>
          <w:snapToGrid/>
          <w:spacing w:val="0"/>
          <w:kern w:val="2"/>
          <w:sz w:val="32"/>
          <w:szCs w:val="32"/>
          <w:highlight w:val="none"/>
          <w:lang w:val="en-US" w:eastAsia="zh-CN"/>
        </w:rPr>
        <w:t>哈尔滨工业大学郑州高等研究院</w:t>
      </w:r>
      <w:r>
        <w:rPr>
          <w:rFonts w:hint="eastAsia" w:ascii="Times New Roman" w:hAnsi="Times New Roman" w:eastAsia="仿宋_GB2312" w:cs="仿宋_GB2312"/>
          <w:snapToGrid/>
          <w:spacing w:val="0"/>
          <w:kern w:val="2"/>
          <w:sz w:val="32"/>
          <w:szCs w:val="32"/>
          <w:highlight w:val="none"/>
          <w:lang w:val="en-US" w:eastAsia="zh-CN"/>
        </w:rPr>
        <w:t>信息公开申请”字样；通过电子邮件方式提出申请的，请在邮件主题中注明“</w:t>
      </w:r>
      <w:r>
        <w:rPr>
          <w:rFonts w:hint="eastAsia" w:ascii="Times New Roman" w:hAnsi="Times New Roman" w:cs="仿宋_GB2312"/>
          <w:snapToGrid/>
          <w:spacing w:val="0"/>
          <w:kern w:val="2"/>
          <w:sz w:val="32"/>
          <w:szCs w:val="32"/>
          <w:highlight w:val="none"/>
          <w:lang w:val="en-US" w:eastAsia="zh-CN"/>
        </w:rPr>
        <w:t>哈尔滨工业大学郑州高等研究院</w:t>
      </w:r>
      <w:r>
        <w:rPr>
          <w:rFonts w:hint="eastAsia" w:ascii="Times New Roman" w:hAnsi="Times New Roman" w:eastAsia="仿宋_GB2312" w:cs="仿宋_GB2312"/>
          <w:snapToGrid/>
          <w:spacing w:val="0"/>
          <w:kern w:val="2"/>
          <w:sz w:val="32"/>
          <w:szCs w:val="32"/>
          <w:highlight w:val="none"/>
          <w:lang w:val="en-US" w:eastAsia="zh-CN"/>
        </w:rPr>
        <w:t>信息公开申请”字样。</w:t>
      </w:r>
    </w:p>
    <w:p w14:paraId="565BA08D">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不直接受理以电话方式提出的申请，但申请人可以通过电话咨询相应的工作流程。</w:t>
      </w:r>
    </w:p>
    <w:p w14:paraId="4F15164E">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3.审查处理</w:t>
      </w:r>
    </w:p>
    <w:p w14:paraId="4F065E31">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收到申请表后对其进行审查。对于申请表填写不完整、内容不明确或未按要求提供有关身份证明材料的申请，可要求进一步补充或更正。对于申请表填写完整、有关身份证明材料齐全且理由正当的申请正式登记受理。根据申请的内容，</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自登记受理申请之日起15个工作日内作出答复。</w:t>
      </w:r>
    </w:p>
    <w:p w14:paraId="6B9E4141">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可按照所在地省级价格部门和财政部门规定的收费标准收取相应的检索、复制、邮寄等费用。</w:t>
      </w:r>
    </w:p>
    <w:p w14:paraId="556B7971">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黑体" w:hAnsi="黑体" w:eastAsia="黑体" w:cs="黑体"/>
          <w:snapToGrid/>
          <w:spacing w:val="0"/>
          <w:kern w:val="2"/>
          <w:sz w:val="32"/>
          <w:szCs w:val="32"/>
          <w:highlight w:val="none"/>
          <w:lang w:val="en-US" w:eastAsia="zh-CN"/>
        </w:rPr>
      </w:pPr>
      <w:r>
        <w:rPr>
          <w:rFonts w:hint="eastAsia" w:ascii="黑体" w:hAnsi="黑体" w:eastAsia="黑体" w:cs="黑体"/>
          <w:snapToGrid/>
          <w:spacing w:val="0"/>
          <w:kern w:val="2"/>
          <w:sz w:val="32"/>
          <w:szCs w:val="32"/>
          <w:highlight w:val="none"/>
          <w:lang w:val="en-US" w:eastAsia="zh-CN"/>
        </w:rPr>
        <w:t>三、监督方式</w:t>
      </w:r>
    </w:p>
    <w:p w14:paraId="1395E15C">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sectPr>
          <w:pgSz w:w="11906" w:h="16838"/>
          <w:pgMar w:top="2098" w:right="1474" w:bottom="1984" w:left="1587" w:header="851" w:footer="992" w:gutter="0"/>
          <w:pgNumType w:fmt="decimal"/>
          <w:cols w:space="0" w:num="1"/>
          <w:rtlGutter w:val="0"/>
          <w:docGrid w:type="linesAndChars" w:linePitch="579" w:charSpace="-842"/>
        </w:sectPr>
      </w:pPr>
      <w:r>
        <w:rPr>
          <w:rFonts w:hint="eastAsia" w:ascii="Times New Roman" w:hAnsi="Times New Roman" w:eastAsia="仿宋_GB2312" w:cs="仿宋_GB2312"/>
          <w:snapToGrid/>
          <w:spacing w:val="0"/>
          <w:kern w:val="2"/>
          <w:sz w:val="32"/>
          <w:szCs w:val="32"/>
          <w:highlight w:val="none"/>
          <w:lang w:val="en-US" w:eastAsia="zh-CN"/>
        </w:rPr>
        <w:t>公民、法人或其他组织认为</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或者院内各单位未依法履行信息公开义务的，可以向</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投诉，也可以向教育行政部门或</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上级行政主管部门进行举报。</w:t>
      </w:r>
    </w:p>
    <w:p w14:paraId="28F02B1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altName w:val="方正舒体"/>
    <w:panose1 w:val="02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0B09AF"/>
    <w:rsid w:val="023F60D5"/>
    <w:rsid w:val="040B09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2"/>
      <w:szCs w:val="2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after="120"/>
    </w:pPr>
    <w:rPr>
      <w:rFonts w:ascii="Calibri" w:hAnsi="Calibri" w:cs="宋体"/>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1346</Words>
  <Characters>1440</Characters>
  <Lines>0</Lines>
  <Paragraphs>0</Paragraphs>
  <TotalTime>0</TotalTime>
  <ScaleCrop>false</ScaleCrop>
  <LinksUpToDate>false</LinksUpToDate>
  <CharactersWithSpaces>1444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2026-08-18T01:49:00Z</dcterms:created>
  <dc:creator>Arbitrary</dc:creator>
  <cp:lastModifiedBy>Arbitrary</cp:lastModifiedBy>
  <dcterms:modified xsi:type="dcterms:W3CDTF">2026-08-18T02:31:45Z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3B59BCE49A3B4B80A722BECA7886B7F4_11</vt:lpwstr>
  </property>
  <property fmtid="{D5CDD505-2E9C-101B-9397-08002B2CF9AE}" pid="4" name="KSOTemplateDocerSaveRecord">
    <vt:lpwstr>eyJoZGlkIjoiNDQ1YmY0ZjFjMTg2OTcyM2E2Y2M1ODNhYTk2ZjBiN2QiLCJ1c2VySWQiOiIyNjY5NDQzMzcifQ==</vt:lpwstr>
  </property>
</Properties>
</file>